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442" w:rsidRDefault="00954442" w:rsidP="00954442">
      <w:pPr>
        <w:pStyle w:val="Heading1"/>
        <w:shd w:val="clear" w:color="auto" w:fill="B2CCFF"/>
        <w:spacing w:before="330" w:beforeAutospacing="0" w:after="225" w:afterAutospacing="0"/>
        <w:jc w:val="center"/>
        <w:rPr>
          <w:color w:val="002A80"/>
          <w:sz w:val="34"/>
          <w:szCs w:val="34"/>
        </w:rPr>
      </w:pPr>
      <w:r>
        <w:rPr>
          <w:color w:val="002A80"/>
          <w:sz w:val="34"/>
          <w:szCs w:val="34"/>
        </w:rPr>
        <w:t>Основа Ислама</w:t>
      </w:r>
    </w:p>
    <w:p w:rsidR="00D249D8" w:rsidRDefault="008067F3" w:rsidP="008067F3">
      <w:pPr>
        <w:jc w:val="center"/>
      </w:pPr>
      <w:r>
        <w:rPr>
          <w:noProof/>
        </w:rPr>
        <w:drawing>
          <wp:inline distT="0" distB="0" distL="0" distR="0">
            <wp:extent cx="2665095" cy="3346450"/>
            <wp:effectExtent l="0" t="0" r="1905" b="6350"/>
            <wp:docPr id="42" name="Picture 42" descr="http://www.islamreligion.com/articles/images/The_Basis_of_Islam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www.islamreligion.com/articles/images/The_Basis_of_Islam_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5095" cy="334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Человек считается мусульманином после того, как произнесет две фразы:</w:t>
      </w:r>
    </w:p>
    <w:p w:rsidR="00954442" w:rsidRDefault="00954442" w:rsidP="00954442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1.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Нет божества, достойного поклонения, кроме Аллаха (Ля иляха илля Аллах).</w:t>
      </w:r>
    </w:p>
    <w:p w:rsidR="00954442" w:rsidRDefault="00954442" w:rsidP="00954442">
      <w:pPr>
        <w:pStyle w:val="w-body-text-bullet"/>
        <w:shd w:val="clear" w:color="auto" w:fill="E1F4FD"/>
        <w:spacing w:before="0" w:beforeAutospacing="0" w:after="160" w:afterAutospacing="0"/>
        <w:ind w:left="720" w:hanging="36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</w:t>
      </w:r>
      <w:r>
        <w:rPr>
          <w:color w:val="000000"/>
          <w:sz w:val="14"/>
          <w:szCs w:val="14"/>
        </w:rPr>
        <w:t>  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color w:val="000000"/>
          <w:sz w:val="26"/>
          <w:szCs w:val="26"/>
        </w:rPr>
        <w:t>Мухаммад – его посланник (Мухаммад расулюллах).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Эта фраза называется шахада – свидетельство веры человека.</w:t>
      </w:r>
      <w:proofErr w:type="gramEnd"/>
      <w:r>
        <w:rPr>
          <w:color w:val="000000"/>
          <w:sz w:val="26"/>
          <w:szCs w:val="26"/>
        </w:rPr>
        <w:t xml:space="preserve"> Имея убеждение в сердце, которое человек подтверждает, произнеся слова шахады, он приходит в Ислам. Это главное правило верующего, которого он придерживается всю свою жизнь, и основа, на которой держится все его поклонение, убеждение, существование… </w:t>
      </w:r>
      <w:proofErr w:type="gramStart"/>
      <w:r>
        <w:rPr>
          <w:color w:val="000000"/>
          <w:sz w:val="26"/>
          <w:szCs w:val="26"/>
        </w:rPr>
        <w:t>В этой статье мы рассмотрим первую часть свидетельства.</w:t>
      </w:r>
      <w:proofErr w:type="gramEnd"/>
    </w:p>
    <w:p w:rsidR="00954442" w:rsidRDefault="00954442" w:rsidP="00954442">
      <w:pPr>
        <w:shd w:val="clear" w:color="auto" w:fill="E1F4FD"/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</w:rPr>
        <w:t>Важность фразы «Ля иляха илля Аллах»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Как мы уже сказали, это свидетельство – самый важный аспект религии Ислам, так как оно подтверждает веру в единобожие – Таухид – основу Ислама. Единство Бога и Его неповторимость дает Ему Одному право быть объектом поклонения.</w:t>
      </w:r>
      <w:proofErr w:type="gramEnd"/>
      <w:r>
        <w:rPr>
          <w:color w:val="000000"/>
          <w:sz w:val="26"/>
          <w:szCs w:val="26"/>
        </w:rPr>
        <w:t xml:space="preserve"> Ислам – это не просто религия, но образ жизни, придерживаясь которого человек всеми способами выражает свою преданность Одному Богу. Ислам – единственная монотеистическая религия, подчеркивающая, что все поклонение должно быть обращено только ко </w:t>
      </w:r>
      <w:r>
        <w:rPr>
          <w:color w:val="000000"/>
          <w:sz w:val="26"/>
          <w:szCs w:val="26"/>
        </w:rPr>
        <w:lastRenderedPageBreak/>
        <w:t>Всевышнему. Именно поэтому во многих хадисах пророк Мухаммад, да благословит его Аллах, говорит, что любой, кто произнесет слова свидетельства (шахады) и станет придерживаться их, удостоится вечного Рая, а кто будет их отрицать – навечно войдет в Огонь.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Свидетельство «Ля иляха илля Аллах» (Нет божества, достойного поклонения, кроме Аллаха) определяет цель жизни человека.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Так поклонение и подчинение одному лишь Богу становится главным аспектом существования.</w:t>
      </w:r>
      <w:proofErr w:type="gramEnd"/>
      <w:r>
        <w:rPr>
          <w:color w:val="000000"/>
          <w:sz w:val="26"/>
          <w:szCs w:val="26"/>
        </w:rPr>
        <w:t xml:space="preserve"> Господь говорит в Коране:</w:t>
      </w:r>
    </w:p>
    <w:p w:rsidR="00954442" w:rsidRDefault="00954442" w:rsidP="00954442">
      <w:pPr>
        <w:shd w:val="clear" w:color="auto" w:fill="E1F4FD"/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</w:rPr>
        <w:t>«Я сотворил джиннов и людей только для того, чтобы они поклонялись Мне» (Коран 51:56)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Идея единобожия – характерная черта не только Ислама. Это послание, с которым приходили все когда-либо жившие пророки.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Господь отправлял их к каждому народу с призывом отвергнуть ложные божества и вернуться к поклонению Единственному Богу.</w:t>
      </w:r>
      <w:proofErr w:type="gramEnd"/>
    </w:p>
    <w:p w:rsidR="00954442" w:rsidRDefault="00954442" w:rsidP="00954442">
      <w:pPr>
        <w:shd w:val="clear" w:color="auto" w:fill="E1F4FD"/>
        <w:ind w:left="360"/>
        <w:rPr>
          <w:color w:val="000000"/>
          <w:sz w:val="24"/>
          <w:szCs w:val="24"/>
        </w:rPr>
      </w:pPr>
      <w:r>
        <w:rPr>
          <w:b/>
          <w:bCs/>
          <w:color w:val="000000"/>
        </w:rPr>
        <w:t>«Мы отправили к каждой общине посланника: «Поклоняйтесь Богу и избегайте всех ложных божеств…» (Коран 16:36)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Только когда идея единобожия прочно укоренится в умах и сердцах людей, они смогут по своей воле следовать приказам Бога. По этой причине пророк Мухаммад, да благословит его Аллах, тринадцать лет призывал людей в Мекке только к единобожию.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Только когда их вера окрепла и они были готовы пожертвовать даже собственной жизнью ради религии, были ниспосланы остальные предписания Ислама. Без этой основы все остальные действия не имеют ни малейшей ценности.</w:t>
      </w:r>
      <w:proofErr w:type="gramEnd"/>
    </w:p>
    <w:p w:rsidR="00954442" w:rsidRDefault="00954442" w:rsidP="0095444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Значение «Ля иляха илля Аллах»</w:t>
      </w:r>
    </w:p>
    <w:p w:rsidR="00954442" w:rsidRDefault="00954442" w:rsidP="00954442">
      <w:pPr>
        <w:shd w:val="clear" w:color="auto" w:fill="E1F4FD"/>
        <w:ind w:left="360"/>
        <w:rPr>
          <w:color w:val="000000"/>
          <w:sz w:val="24"/>
          <w:szCs w:val="24"/>
        </w:rPr>
      </w:pPr>
      <w:r>
        <w:rPr>
          <w:color w:val="000000"/>
        </w:rPr>
        <w:t>Дословно эта фраза переводится как «Нет божества, кроме Аллаха» и означает, что хотя божества – объекты поклонения - кроме Аллаха и существуют, но ни одно из них не достойно почитания, повиновения, поклонения…Так «Ля иляха илля Аллах имеет смысл: «Нет божества, достойного поклонения, кроме Аллаха».</w:t>
      </w:r>
    </w:p>
    <w:p w:rsidR="00954442" w:rsidRDefault="00954442" w:rsidP="0095444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Ля иляха (нет божества достойного поклонения…)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Эти два слова отвергают право любого творения занимать место Творца и становиться объектом поклонения, которого, по убеждению мусульман, заслуживает</w:t>
      </w:r>
      <w:proofErr w:type="gramStart"/>
      <w:r>
        <w:rPr>
          <w:color w:val="000000"/>
          <w:sz w:val="26"/>
          <w:szCs w:val="26"/>
        </w:rPr>
        <w:t>  лишь</w:t>
      </w:r>
      <w:proofErr w:type="gramEnd"/>
      <w:r>
        <w:rPr>
          <w:color w:val="000000"/>
          <w:sz w:val="26"/>
          <w:szCs w:val="26"/>
        </w:rPr>
        <w:t xml:space="preserve"> Господь, обладающий божественной сущностью. </w:t>
      </w:r>
      <w:proofErr w:type="gramStart"/>
      <w:r>
        <w:rPr>
          <w:color w:val="000000"/>
          <w:sz w:val="26"/>
          <w:szCs w:val="26"/>
        </w:rPr>
        <w:t>Мусульмане не признают никакую идеологию, образ жизни, сверхъестественную силу, требующую беспрекословного повиновения.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 xml:space="preserve">Во многих сурах Корана Господь говорит, что те, кого люди выбирают для </w:t>
      </w:r>
      <w:r>
        <w:rPr>
          <w:color w:val="000000"/>
          <w:sz w:val="26"/>
          <w:szCs w:val="26"/>
        </w:rPr>
        <w:lastRenderedPageBreak/>
        <w:t>поклонения помимо Него, того не заслуживают, так как они сами всего лишь творения и не обладают могуществом.</w:t>
      </w:r>
      <w:proofErr w:type="gramEnd"/>
    </w:p>
    <w:p w:rsidR="00954442" w:rsidRDefault="00954442" w:rsidP="00954442">
      <w:pPr>
        <w:shd w:val="clear" w:color="auto" w:fill="E1F4FD"/>
        <w:ind w:left="360"/>
        <w:rPr>
          <w:color w:val="000000"/>
          <w:sz w:val="24"/>
          <w:szCs w:val="24"/>
        </w:rPr>
      </w:pPr>
      <w:proofErr w:type="gramStart"/>
      <w:r>
        <w:rPr>
          <w:b/>
          <w:bCs/>
          <w:color w:val="000000"/>
        </w:rPr>
        <w:t>«Они стали поклоняться вместо Него другим божествам, которые ничего не создают, хотя сами были сотворены.</w:t>
      </w:r>
      <w:proofErr w:type="gramEnd"/>
      <w:r>
        <w:rPr>
          <w:b/>
          <w:bCs/>
          <w:color w:val="000000"/>
        </w:rPr>
        <w:t xml:space="preserve"> Они не властны принести вред или пользу даже самим себе, и не распоряжаются ни жизнью, ни смертью, ни воскресением» (Коран 25:3)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Люди поклоняются посторонним объектам или существам, считая, что они имеют какую-то особую силу, как, например, власть над явлениями во Вселенной, или из-за веры в их величие.</w:t>
      </w:r>
      <w:proofErr w:type="gramEnd"/>
      <w:r>
        <w:rPr>
          <w:color w:val="000000"/>
          <w:sz w:val="26"/>
          <w:szCs w:val="26"/>
        </w:rPr>
        <w:t xml:space="preserve"> Господь опровергает, что такие объекты (например: деревья, камни, ветер и т.д.) или существа (например: короли, праведники, пророки, ангелы) сами по себе имеют какие-либо сверхспособности. </w:t>
      </w:r>
      <w:proofErr w:type="gramStart"/>
      <w:r>
        <w:rPr>
          <w:color w:val="000000"/>
          <w:sz w:val="26"/>
          <w:szCs w:val="26"/>
        </w:rPr>
        <w:t>Они всего лишь творения, как и те, кто поклоняется им, и не в состоянии оказать помощь даже себе, а потому не заслуживают никакого поклонения.</w:t>
      </w:r>
      <w:proofErr w:type="gramEnd"/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На самом деле, многие признают власть Господа над всем, но представляют Небесное Царство похожим на земное царство: как министры, которые подчиняются королю и доносят его волю до народа, ангелы, святые, пророки (и другие божества и почитаемые объекты) подчиняются Господу и выступают посредниками между Ним и людьми. </w:t>
      </w:r>
      <w:proofErr w:type="gramStart"/>
      <w:r>
        <w:rPr>
          <w:color w:val="000000"/>
          <w:sz w:val="26"/>
          <w:szCs w:val="26"/>
        </w:rPr>
        <w:t>Но такое мнение ошибочно.</w:t>
      </w:r>
      <w:proofErr w:type="gramEnd"/>
      <w:r>
        <w:rPr>
          <w:color w:val="000000"/>
          <w:sz w:val="26"/>
          <w:szCs w:val="26"/>
        </w:rPr>
        <w:t xml:space="preserve"> Господь говорит: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«Если ты спросишь их: «Кто создал небеса и землю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–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Они непременно скажут: «Аллах».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Скажи: «Видели ли вы тех, к кому вы взываете вместо Аллаха? </w:t>
      </w:r>
      <w:proofErr w:type="gramStart"/>
      <w:r>
        <w:rPr>
          <w:b/>
          <w:bCs/>
          <w:color w:val="000000"/>
          <w:sz w:val="26"/>
          <w:szCs w:val="26"/>
        </w:rPr>
        <w:t>Если Аллах захочет навредить мне, разве они смогут отвратить Его вред?</w:t>
      </w:r>
      <w:proofErr w:type="gramEnd"/>
      <w:r>
        <w:rPr>
          <w:b/>
          <w:bCs/>
          <w:color w:val="000000"/>
          <w:sz w:val="26"/>
          <w:szCs w:val="26"/>
        </w:rPr>
        <w:t xml:space="preserve"> Или же, если Он захочет оказать мне милость, разве они смогут удержать Его милость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«Довольно мне Аллаха. На Него одного уповают уповающие» (Коран 39:38).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На самом деле, в Исламе нет посредников между Богом и человеком.</w:t>
      </w:r>
      <w:proofErr w:type="gramEnd"/>
      <w:r>
        <w:rPr>
          <w:color w:val="000000"/>
          <w:sz w:val="26"/>
          <w:szCs w:val="26"/>
        </w:rPr>
        <w:t xml:space="preserve"> Не подобает преклоняться ложным </w:t>
      </w:r>
      <w:proofErr w:type="gramStart"/>
      <w:r>
        <w:rPr>
          <w:color w:val="000000"/>
          <w:sz w:val="26"/>
          <w:szCs w:val="26"/>
        </w:rPr>
        <w:t>божествам  и</w:t>
      </w:r>
      <w:proofErr w:type="gramEnd"/>
      <w:r>
        <w:rPr>
          <w:color w:val="000000"/>
          <w:sz w:val="26"/>
          <w:szCs w:val="26"/>
        </w:rPr>
        <w:t xml:space="preserve"> почитать их. </w:t>
      </w:r>
      <w:proofErr w:type="gramStart"/>
      <w:r>
        <w:rPr>
          <w:color w:val="000000"/>
          <w:sz w:val="26"/>
          <w:szCs w:val="26"/>
        </w:rPr>
        <w:t>Мусульманин обращает поклонение напрямую и исключительно Богу.</w:t>
      </w:r>
      <w:proofErr w:type="gramEnd"/>
    </w:p>
    <w:p w:rsidR="00954442" w:rsidRDefault="00954442" w:rsidP="00954442">
      <w:pPr>
        <w:pStyle w:val="Heading2"/>
        <w:shd w:val="clear" w:color="auto" w:fill="E1F4FD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 xml:space="preserve">… </w:t>
      </w:r>
      <w:proofErr w:type="gramStart"/>
      <w:r>
        <w:rPr>
          <w:color w:val="008000"/>
          <w:sz w:val="30"/>
          <w:szCs w:val="30"/>
        </w:rPr>
        <w:t>Илля Аллах (Кроме Аллаха).</w:t>
      </w:r>
      <w:proofErr w:type="gramEnd"/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Итак, «Ля иляха…» отрицает право любого создания становиться объектом поклонения.</w:t>
      </w:r>
      <w:proofErr w:type="gramEnd"/>
      <w:r>
        <w:rPr>
          <w:color w:val="000000"/>
          <w:sz w:val="26"/>
          <w:szCs w:val="26"/>
        </w:rPr>
        <w:t xml:space="preserve"> После этого шахада подтверждает, что божественной сущностью обладает Один Господь: «Илля Аллах (Кроме Господа)» Часто в Священном Коране Господь, опровергая способность творения приносить пользу или вред, заявляет, что только Он имеет власть над Вселенной, а </w:t>
      </w:r>
      <w:r>
        <w:rPr>
          <w:color w:val="000000"/>
          <w:sz w:val="26"/>
          <w:szCs w:val="26"/>
        </w:rPr>
        <w:lastRenderedPageBreak/>
        <w:t xml:space="preserve">потому всякое поклонение должно быть обращено лишь Ему. Бог один обеспечивает и заботится о Своих творениях, и только Он распоряжается ими. </w:t>
      </w:r>
      <w:proofErr w:type="gramStart"/>
      <w:r>
        <w:rPr>
          <w:color w:val="000000"/>
          <w:sz w:val="26"/>
          <w:szCs w:val="26"/>
        </w:rPr>
        <w:t>Всевышний один может оказать помощь или покарать, и ничто не может препятствовать Его замыслу.</w:t>
      </w:r>
      <w:proofErr w:type="gramEnd"/>
      <w:r>
        <w:rPr>
          <w:color w:val="000000"/>
          <w:sz w:val="26"/>
          <w:szCs w:val="26"/>
        </w:rPr>
        <w:t xml:space="preserve"> </w:t>
      </w:r>
      <w:proofErr w:type="gramStart"/>
      <w:r>
        <w:rPr>
          <w:color w:val="000000"/>
          <w:sz w:val="26"/>
          <w:szCs w:val="26"/>
        </w:rPr>
        <w:t>Поэтому только Господь заслуживает поклонения, служения, беспрекословного подчинения – за Его совершенство, исключительность, абсолютную власть, величие.</w:t>
      </w:r>
      <w:proofErr w:type="gramEnd"/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“Скажи: «Кто Господь небес и земли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«Это – Аллах».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«Неужели вы взяли себе вместо Него покровителей и помощников, которые не властны принести пользу и вред даже самим себе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«Разве равны слепой и зрячий? Или же равны мраки и свет</w:t>
      </w:r>
      <w:proofErr w:type="gramStart"/>
      <w:r>
        <w:rPr>
          <w:b/>
          <w:bCs/>
          <w:color w:val="000000"/>
          <w:sz w:val="26"/>
          <w:szCs w:val="26"/>
        </w:rPr>
        <w:t>?»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Или же они нашли сотоварищей Аллаха, которые творят так, как творит Аллах, и эти творения кажутся им схожими?</w:t>
      </w:r>
      <w:proofErr w:type="gramEnd"/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Скажи: «Аллах – Творец всякой вещи. Он – Единственный, Всемогущий» (Коран 13:16)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также сказал: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“Вы поклоняетесь вместо Аллаха идолам и измышляете ложь.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Воистину, те, кому вы поклоняетесь вместо Аллаха, не способны даровать вам пропитание.</w:t>
      </w:r>
      <w:proofErr w:type="gramEnd"/>
      <w:r>
        <w:rPr>
          <w:b/>
          <w:bCs/>
          <w:color w:val="000000"/>
          <w:sz w:val="26"/>
          <w:szCs w:val="26"/>
        </w:rPr>
        <w:t xml:space="preserve"> Ищите же пропитание у Аллаха, поклоняйтесь Ему и благодарите Его. К Нему вы будете возвращены” (Коран 29:17)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Всевышний также сказал:</w:t>
      </w:r>
    </w:p>
    <w:p w:rsidR="00954442" w:rsidRDefault="00954442" w:rsidP="00954442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proofErr w:type="gramStart"/>
      <w:r>
        <w:rPr>
          <w:b/>
          <w:bCs/>
          <w:color w:val="000000"/>
          <w:sz w:val="26"/>
          <w:szCs w:val="26"/>
        </w:rPr>
        <w:t>“Кто создал небеса и землю и ниспослал вам с неба воду?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Посредством нее Мы взрастили прекрасные сады.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Вы не смогли бы взрастить деревья в них.</w:t>
      </w:r>
      <w:proofErr w:type="gramEnd"/>
      <w:r>
        <w:rPr>
          <w:b/>
          <w:bCs/>
          <w:color w:val="000000"/>
          <w:sz w:val="26"/>
          <w:szCs w:val="26"/>
        </w:rPr>
        <w:t xml:space="preserve"> </w:t>
      </w:r>
      <w:proofErr w:type="gramStart"/>
      <w:r>
        <w:rPr>
          <w:b/>
          <w:bCs/>
          <w:color w:val="000000"/>
          <w:sz w:val="26"/>
          <w:szCs w:val="26"/>
        </w:rPr>
        <w:t>Так есть ли бог, кроме Аллаха?</w:t>
      </w:r>
      <w:proofErr w:type="gramEnd"/>
      <w:r>
        <w:rPr>
          <w:b/>
          <w:bCs/>
          <w:color w:val="000000"/>
          <w:sz w:val="26"/>
          <w:szCs w:val="26"/>
        </w:rPr>
        <w:t xml:space="preserve"> Нет, но они являются людьми, которые уклоняются от истины (или равняют с Аллахом вымышленных богов)” (Коран 27:60)</w:t>
      </w:r>
    </w:p>
    <w:p w:rsidR="00954442" w:rsidRDefault="00954442" w:rsidP="00954442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proofErr w:type="gramStart"/>
      <w:r>
        <w:rPr>
          <w:color w:val="000000"/>
          <w:sz w:val="26"/>
          <w:szCs w:val="26"/>
        </w:rPr>
        <w:t>Если кто-то удостаивается поклонения помимо Бога, он делает это не по праву.</w:t>
      </w:r>
      <w:proofErr w:type="gramEnd"/>
      <w:r>
        <w:rPr>
          <w:color w:val="000000"/>
          <w:sz w:val="26"/>
          <w:szCs w:val="26"/>
        </w:rPr>
        <w:t xml:space="preserve"> За любой помощью прежде всего следует обращаться к Богу, любой страх перед неизвестным не должен превышать страх перед гневом Господа, всякая надежда должна быть, в первую очередь,  на Бога. Каждый добрый поступок должен быть совершен, прежде всего, ради Его довольства, и любого зла следует избегать из боязни Его наказания. </w:t>
      </w:r>
      <w:proofErr w:type="gramStart"/>
      <w:r>
        <w:rPr>
          <w:color w:val="000000"/>
          <w:sz w:val="26"/>
          <w:szCs w:val="26"/>
        </w:rPr>
        <w:t xml:space="preserve">Следуя всем этим правилам, мусульманин поклоняется одному Богу. Таким образом,   мы </w:t>
      </w:r>
      <w:r>
        <w:rPr>
          <w:color w:val="000000"/>
          <w:sz w:val="26"/>
          <w:szCs w:val="26"/>
        </w:rPr>
        <w:lastRenderedPageBreak/>
        <w:t>понимаем, что религия Ислам полностью построена на Единобожии – Таухиде.</w:t>
      </w:r>
      <w:proofErr w:type="gramEnd"/>
    </w:p>
    <w:p w:rsidR="004B630F" w:rsidRDefault="004B630F" w:rsidP="00954442">
      <w:pPr>
        <w:pStyle w:val="w-body-text-1"/>
        <w:shd w:val="clear" w:color="auto" w:fill="E1F4FD"/>
        <w:spacing w:before="0" w:beforeAutospacing="0" w:after="160" w:afterAutospacing="0"/>
        <w:ind w:firstLine="397"/>
      </w:pPr>
      <w:bookmarkStart w:id="0" w:name="_GoBack"/>
      <w:bookmarkEnd w:id="0"/>
    </w:p>
    <w:sectPr w:rsidR="004B630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924"/>
    <w:rsid w:val="0002584D"/>
    <w:rsid w:val="000A707D"/>
    <w:rsid w:val="000E7533"/>
    <w:rsid w:val="000F698A"/>
    <w:rsid w:val="001B4A20"/>
    <w:rsid w:val="00207147"/>
    <w:rsid w:val="00241AFC"/>
    <w:rsid w:val="00263457"/>
    <w:rsid w:val="00297064"/>
    <w:rsid w:val="002C396D"/>
    <w:rsid w:val="00305E0C"/>
    <w:rsid w:val="00322924"/>
    <w:rsid w:val="00376D42"/>
    <w:rsid w:val="003A5010"/>
    <w:rsid w:val="003B7C3D"/>
    <w:rsid w:val="004763EA"/>
    <w:rsid w:val="004A017A"/>
    <w:rsid w:val="004B630F"/>
    <w:rsid w:val="004C459D"/>
    <w:rsid w:val="004F6AB3"/>
    <w:rsid w:val="0050536C"/>
    <w:rsid w:val="005D20BF"/>
    <w:rsid w:val="00622829"/>
    <w:rsid w:val="00633CB0"/>
    <w:rsid w:val="00657D60"/>
    <w:rsid w:val="00681B23"/>
    <w:rsid w:val="006D5CB1"/>
    <w:rsid w:val="00731991"/>
    <w:rsid w:val="00740312"/>
    <w:rsid w:val="0076162D"/>
    <w:rsid w:val="007A762E"/>
    <w:rsid w:val="007D71CC"/>
    <w:rsid w:val="007E42E2"/>
    <w:rsid w:val="008067F3"/>
    <w:rsid w:val="008140F0"/>
    <w:rsid w:val="009414A6"/>
    <w:rsid w:val="00942460"/>
    <w:rsid w:val="00954442"/>
    <w:rsid w:val="009711D1"/>
    <w:rsid w:val="00981C2D"/>
    <w:rsid w:val="009A43C5"/>
    <w:rsid w:val="00A23879"/>
    <w:rsid w:val="00A24C52"/>
    <w:rsid w:val="00AC5666"/>
    <w:rsid w:val="00AF5D6E"/>
    <w:rsid w:val="00B11300"/>
    <w:rsid w:val="00B63D3E"/>
    <w:rsid w:val="00B70CEB"/>
    <w:rsid w:val="00B83004"/>
    <w:rsid w:val="00B9264A"/>
    <w:rsid w:val="00BA3F84"/>
    <w:rsid w:val="00BB4AF8"/>
    <w:rsid w:val="00C000B5"/>
    <w:rsid w:val="00C13A87"/>
    <w:rsid w:val="00C312DE"/>
    <w:rsid w:val="00C40AD3"/>
    <w:rsid w:val="00C5770C"/>
    <w:rsid w:val="00D069F3"/>
    <w:rsid w:val="00D249D8"/>
    <w:rsid w:val="00D329EF"/>
    <w:rsid w:val="00D33228"/>
    <w:rsid w:val="00D60B83"/>
    <w:rsid w:val="00D970B5"/>
    <w:rsid w:val="00DB7DD6"/>
    <w:rsid w:val="00DF0807"/>
    <w:rsid w:val="00E31DA6"/>
    <w:rsid w:val="00E42294"/>
    <w:rsid w:val="00E549D2"/>
    <w:rsid w:val="00E84CDE"/>
    <w:rsid w:val="00EA3789"/>
    <w:rsid w:val="00EE31B9"/>
    <w:rsid w:val="00F77B6E"/>
    <w:rsid w:val="00FA12D3"/>
    <w:rsid w:val="00FB75BE"/>
    <w:rsid w:val="00FC0CA9"/>
    <w:rsid w:val="00FC4FC3"/>
    <w:rsid w:val="00FC6FCB"/>
    <w:rsid w:val="00FD4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  <w:style w:type="character" w:customStyle="1" w:styleId="st">
    <w:name w:val="st"/>
    <w:basedOn w:val="DefaultParagraphFont"/>
    <w:rsid w:val="00731991"/>
  </w:style>
  <w:style w:type="character" w:customStyle="1" w:styleId="w-head-2char">
    <w:name w:val="w-head-2char"/>
    <w:basedOn w:val="DefaultParagraphFont"/>
    <w:rsid w:val="004B630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711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711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11D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11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9711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711D1"/>
  </w:style>
  <w:style w:type="paragraph" w:customStyle="1" w:styleId="w-quran">
    <w:name w:val="w-qura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caption">
    <w:name w:val="w-caption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1D1"/>
    <w:rPr>
      <w:rFonts w:ascii="Tahoma" w:hAnsi="Tahoma" w:cs="Tahoma"/>
      <w:sz w:val="16"/>
      <w:szCs w:val="16"/>
    </w:rPr>
  </w:style>
  <w:style w:type="character" w:customStyle="1" w:styleId="w-footnote-number">
    <w:name w:val="w-footnote-number"/>
    <w:basedOn w:val="DefaultParagraphFont"/>
    <w:rsid w:val="009711D1"/>
  </w:style>
  <w:style w:type="character" w:customStyle="1" w:styleId="w-footnote-title">
    <w:name w:val="w-footnote-title"/>
    <w:basedOn w:val="DefaultParagraphFont"/>
    <w:rsid w:val="009711D1"/>
  </w:style>
  <w:style w:type="paragraph" w:styleId="FootnoteText">
    <w:name w:val="footnote text"/>
    <w:basedOn w:val="Normal"/>
    <w:link w:val="FootnoteTextChar"/>
    <w:uiPriority w:val="99"/>
    <w:semiHidden/>
    <w:unhideWhenUsed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711D1"/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extchar">
    <w:name w:val="w-footnote-textchar"/>
    <w:basedOn w:val="DefaultParagraphFont"/>
    <w:rsid w:val="009711D1"/>
  </w:style>
  <w:style w:type="paragraph" w:customStyle="1" w:styleId="w-footnote-text">
    <w:name w:val="w-footnote-text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11D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hadeeth-or-bible">
    <w:name w:val="w-hadeeth-or-bible"/>
    <w:basedOn w:val="Normal"/>
    <w:rsid w:val="00971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body-text-bullet">
    <w:name w:val="w-body-text-bullet"/>
    <w:basedOn w:val="Normal"/>
    <w:rsid w:val="003B7C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A5010"/>
    <w:rPr>
      <w:i/>
      <w:iCs/>
    </w:rPr>
  </w:style>
  <w:style w:type="paragraph" w:customStyle="1" w:styleId="w-description">
    <w:name w:val="w-description"/>
    <w:basedOn w:val="Normal"/>
    <w:rsid w:val="003A50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body-text-1char">
    <w:name w:val="w-body-text-1char"/>
    <w:basedOn w:val="DefaultParagraphFont"/>
    <w:rsid w:val="009A43C5"/>
  </w:style>
  <w:style w:type="character" w:styleId="FootnoteReference">
    <w:name w:val="footnote reference"/>
    <w:basedOn w:val="DefaultParagraphFont"/>
    <w:uiPriority w:val="99"/>
    <w:semiHidden/>
    <w:unhideWhenUsed/>
    <w:rsid w:val="009A43C5"/>
  </w:style>
  <w:style w:type="paragraph" w:customStyle="1" w:styleId="a">
    <w:name w:val="a"/>
    <w:basedOn w:val="Normal"/>
    <w:rsid w:val="007403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tn">
    <w:name w:val="atn"/>
    <w:basedOn w:val="DefaultParagraphFont"/>
    <w:rsid w:val="009414A6"/>
  </w:style>
  <w:style w:type="character" w:customStyle="1" w:styleId="shorttext">
    <w:name w:val="shorttext"/>
    <w:basedOn w:val="DefaultParagraphFont"/>
    <w:rsid w:val="009414A6"/>
  </w:style>
  <w:style w:type="character" w:styleId="Hyperlink">
    <w:name w:val="Hyperlink"/>
    <w:basedOn w:val="DefaultParagraphFont"/>
    <w:uiPriority w:val="99"/>
    <w:semiHidden/>
    <w:unhideWhenUsed/>
    <w:rsid w:val="004F6AB3"/>
    <w:rPr>
      <w:color w:val="0000FF"/>
      <w:u w:val="single"/>
    </w:rPr>
  </w:style>
  <w:style w:type="character" w:customStyle="1" w:styleId="hps">
    <w:name w:val="hps"/>
    <w:basedOn w:val="DefaultParagraphFont"/>
    <w:rsid w:val="00B11300"/>
  </w:style>
  <w:style w:type="character" w:customStyle="1" w:styleId="st">
    <w:name w:val="st"/>
    <w:basedOn w:val="DefaultParagraphFont"/>
    <w:rsid w:val="00731991"/>
  </w:style>
  <w:style w:type="character" w:customStyle="1" w:styleId="w-head-2char">
    <w:name w:val="w-head-2char"/>
    <w:basedOn w:val="DefaultParagraphFont"/>
    <w:rsid w:val="004B63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6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4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49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57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2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2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1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3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2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7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5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2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61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43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7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7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2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54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280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8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23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9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63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74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0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6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8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61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8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0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4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1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08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6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11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67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1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5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84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35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68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6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29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4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4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6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5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8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6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2014-08-05T20:10:00Z</cp:lastPrinted>
  <dcterms:created xsi:type="dcterms:W3CDTF">2014-08-05T20:11:00Z</dcterms:created>
  <dcterms:modified xsi:type="dcterms:W3CDTF">2014-08-05T20:11:00Z</dcterms:modified>
</cp:coreProperties>
</file>